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8B010" w14:textId="24881F78" w:rsidR="003B4890" w:rsidRDefault="00726DEA" w:rsidP="00456971">
      <w:pPr>
        <w:jc w:val="center"/>
        <w:rPr>
          <w:rFonts w:ascii="Monaco" w:eastAsiaTheme="minorEastAsia" w:hAnsi="Monaco" w:cstheme="minorBidi"/>
          <w:b/>
          <w:color w:val="000000"/>
          <w:szCs w:val="24"/>
        </w:rPr>
      </w:pPr>
      <w:bookmarkStart w:id="0" w:name="_GoBack"/>
      <w:bookmarkEnd w:id="0"/>
      <w:r w:rsidRPr="001314D1">
        <w:rPr>
          <w:rFonts w:asciiTheme="minorHAnsi" w:hAnsiTheme="minorHAnsi" w:cstheme="minorHAnsi"/>
          <w:b/>
          <w:bCs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152BF991" wp14:editId="5311E147">
            <wp:simplePos x="0" y="0"/>
            <wp:positionH relativeFrom="margin">
              <wp:posOffset>4539615</wp:posOffset>
            </wp:positionH>
            <wp:positionV relativeFrom="margin">
              <wp:posOffset>-271780</wp:posOffset>
            </wp:positionV>
            <wp:extent cx="2115820" cy="742950"/>
            <wp:effectExtent l="0" t="0" r="0" b="0"/>
            <wp:wrapSquare wrapText="bothSides"/>
            <wp:docPr id="2" name="Picture 2" descr="IAP2 BC 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AP2 BC logo_new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746BA" w14:textId="77777777" w:rsidR="003B4890" w:rsidRPr="00726DEA" w:rsidRDefault="003B4890" w:rsidP="00456971">
      <w:pPr>
        <w:jc w:val="center"/>
        <w:rPr>
          <w:rFonts w:asciiTheme="minorHAnsi" w:eastAsiaTheme="minorEastAsia" w:hAnsiTheme="minorHAnsi" w:cstheme="minorBidi"/>
          <w:b/>
          <w:color w:val="000000"/>
          <w:szCs w:val="24"/>
        </w:rPr>
      </w:pPr>
    </w:p>
    <w:p w14:paraId="2B2F6ED6" w14:textId="7BEE2F28" w:rsidR="00726DEA" w:rsidRPr="00726DEA" w:rsidRDefault="00456971" w:rsidP="00726DE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26DEA">
        <w:rPr>
          <w:rFonts w:asciiTheme="minorHAnsi" w:eastAsiaTheme="minorEastAsia" w:hAnsiTheme="minorHAnsi" w:cstheme="minorBidi"/>
          <w:b/>
          <w:color w:val="000000"/>
          <w:sz w:val="28"/>
          <w:szCs w:val="28"/>
        </w:rPr>
        <w:t>IA</w:t>
      </w:r>
      <w:r w:rsidR="00726DEA" w:rsidRPr="00726DEA">
        <w:rPr>
          <w:rFonts w:asciiTheme="minorHAnsi" w:hAnsiTheme="minorHAnsi" w:cstheme="minorHAnsi"/>
          <w:b/>
          <w:bCs/>
          <w:sz w:val="28"/>
          <w:szCs w:val="28"/>
        </w:rPr>
        <w:t xml:space="preserve">P2 BC Chapter </w:t>
      </w:r>
    </w:p>
    <w:p w14:paraId="55BBC9AE" w14:textId="283C9958" w:rsidR="00726DEA" w:rsidRPr="00726DEA" w:rsidRDefault="00726DEA" w:rsidP="00726DE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26DEA">
        <w:rPr>
          <w:rFonts w:asciiTheme="minorHAnsi" w:hAnsiTheme="minorHAnsi" w:cstheme="minorHAnsi"/>
          <w:b/>
          <w:bCs/>
          <w:sz w:val="28"/>
          <w:szCs w:val="28"/>
        </w:rPr>
        <w:t xml:space="preserve">Annual General Meeting </w:t>
      </w:r>
      <w:r w:rsidR="00153CFF">
        <w:rPr>
          <w:rFonts w:asciiTheme="minorHAnsi" w:hAnsiTheme="minorHAnsi" w:cstheme="minorHAnsi"/>
          <w:b/>
          <w:bCs/>
          <w:sz w:val="28"/>
          <w:szCs w:val="28"/>
        </w:rPr>
        <w:t xml:space="preserve"> Agenda</w:t>
      </w:r>
    </w:p>
    <w:p w14:paraId="2034EC0F" w14:textId="14E5B436" w:rsidR="00726DEA" w:rsidRPr="00726DEA" w:rsidRDefault="00CD6456" w:rsidP="00726DEA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Thursday, November 2</w:t>
      </w:r>
      <w:r w:rsidR="003579D2">
        <w:rPr>
          <w:rFonts w:asciiTheme="minorHAnsi" w:hAnsiTheme="minorHAnsi" w:cstheme="minorHAnsi"/>
          <w:b/>
          <w:bCs/>
          <w:sz w:val="28"/>
          <w:szCs w:val="28"/>
        </w:rPr>
        <w:t>2</w:t>
      </w:r>
      <w:r>
        <w:rPr>
          <w:rFonts w:asciiTheme="minorHAnsi" w:hAnsiTheme="minorHAnsi" w:cstheme="minorHAnsi"/>
          <w:b/>
          <w:bCs/>
          <w:sz w:val="28"/>
          <w:szCs w:val="28"/>
        </w:rPr>
        <w:t>, 201</w:t>
      </w:r>
      <w:r w:rsidR="003579D2">
        <w:rPr>
          <w:rFonts w:asciiTheme="minorHAnsi" w:hAnsiTheme="minorHAnsi" w:cstheme="minorHAnsi"/>
          <w:b/>
          <w:bCs/>
          <w:sz w:val="28"/>
          <w:szCs w:val="28"/>
        </w:rPr>
        <w:t>8</w:t>
      </w:r>
    </w:p>
    <w:p w14:paraId="624D255A" w14:textId="6AFBC346" w:rsidR="00456971" w:rsidRPr="00BF43AC" w:rsidRDefault="00726DEA" w:rsidP="00354484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26DEA">
        <w:rPr>
          <w:rFonts w:asciiTheme="minorHAnsi" w:hAnsiTheme="minorHAnsi" w:cstheme="minorHAnsi"/>
          <w:b/>
          <w:bCs/>
          <w:sz w:val="28"/>
          <w:szCs w:val="28"/>
        </w:rPr>
        <w:t>6pm – 8pm</w:t>
      </w:r>
    </w:p>
    <w:p w14:paraId="442453B4" w14:textId="77777777" w:rsidR="00354484" w:rsidRPr="00354484" w:rsidRDefault="00354484" w:rsidP="00354484">
      <w:pPr>
        <w:rPr>
          <w:rFonts w:ascii="Monaco" w:eastAsiaTheme="minorEastAsia" w:hAnsi="Monaco" w:cstheme="minorBidi"/>
          <w:color w:val="000000"/>
          <w:szCs w:val="24"/>
        </w:rPr>
      </w:pPr>
    </w:p>
    <w:p w14:paraId="214C73DE" w14:textId="35A76302" w:rsidR="00354484" w:rsidRDefault="00354484" w:rsidP="00A00D14">
      <w:pPr>
        <w:jc w:val="center"/>
        <w:rPr>
          <w:rFonts w:ascii="Monaco" w:eastAsiaTheme="minorEastAsia" w:hAnsi="Monaco" w:cstheme="minorBidi"/>
          <w:b/>
          <w:color w:val="000000"/>
          <w:szCs w:val="24"/>
        </w:rPr>
      </w:pPr>
      <w:r w:rsidRPr="003B4890">
        <w:rPr>
          <w:rFonts w:ascii="Monaco" w:eastAsiaTheme="minorEastAsia" w:hAnsi="Monaco" w:cstheme="minorBidi"/>
          <w:b/>
          <w:color w:val="000000"/>
          <w:szCs w:val="24"/>
        </w:rPr>
        <w:t>AGENDA</w:t>
      </w:r>
    </w:p>
    <w:p w14:paraId="3B65CB78" w14:textId="77777777" w:rsidR="00C70A5D" w:rsidRPr="00A00D14" w:rsidRDefault="00C70A5D" w:rsidP="00A00D14">
      <w:pPr>
        <w:jc w:val="center"/>
        <w:rPr>
          <w:rFonts w:ascii="Monaco" w:eastAsiaTheme="minorEastAsia" w:hAnsi="Monaco" w:cstheme="minorBidi"/>
          <w:b/>
          <w:color w:val="000000"/>
          <w:szCs w:val="24"/>
        </w:rPr>
      </w:pPr>
    </w:p>
    <w:p w14:paraId="0D05BE14" w14:textId="712671C3" w:rsidR="00354484" w:rsidRPr="00354484" w:rsidRDefault="00EE4937" w:rsidP="00A00D14">
      <w:pPr>
        <w:spacing w:line="360" w:lineRule="auto"/>
        <w:rPr>
          <w:rFonts w:ascii="Monaco" w:eastAsiaTheme="minorEastAsia" w:hAnsi="Monaco" w:cstheme="minorBidi"/>
          <w:color w:val="000000"/>
          <w:szCs w:val="24"/>
        </w:rPr>
      </w:pPr>
      <w:r>
        <w:rPr>
          <w:rFonts w:ascii="Monaco" w:eastAsiaTheme="minorEastAsia" w:hAnsi="Monaco" w:cstheme="minorBidi"/>
          <w:color w:val="000000"/>
          <w:szCs w:val="24"/>
        </w:rPr>
        <w:t>1. Call To Order, Chair’s Remarks, Quorum</w:t>
      </w:r>
      <w:r w:rsidR="00153CFF">
        <w:rPr>
          <w:rFonts w:ascii="Monaco" w:eastAsiaTheme="minorEastAsia" w:hAnsi="Monaco" w:cstheme="minorBidi"/>
          <w:color w:val="000000"/>
          <w:szCs w:val="24"/>
        </w:rPr>
        <w:t xml:space="preserve"> (</w:t>
      </w:r>
      <w:r w:rsidR="003579D2">
        <w:rPr>
          <w:rFonts w:ascii="Monaco" w:eastAsiaTheme="minorEastAsia" w:hAnsi="Monaco" w:cstheme="minorBidi"/>
          <w:color w:val="000000"/>
          <w:szCs w:val="24"/>
        </w:rPr>
        <w:t>Lisa</w:t>
      </w:r>
      <w:r w:rsidR="00153CFF">
        <w:rPr>
          <w:rFonts w:ascii="Monaco" w:eastAsiaTheme="minorEastAsia" w:hAnsi="Monaco" w:cstheme="minorBidi"/>
          <w:color w:val="000000"/>
          <w:szCs w:val="24"/>
        </w:rPr>
        <w:t>)</w:t>
      </w:r>
    </w:p>
    <w:p w14:paraId="3059C21C" w14:textId="6863E786" w:rsidR="00354484" w:rsidRDefault="00354484" w:rsidP="00A00D14">
      <w:pPr>
        <w:spacing w:line="360" w:lineRule="auto"/>
        <w:rPr>
          <w:rFonts w:ascii="Monaco" w:eastAsiaTheme="minorEastAsia" w:hAnsi="Monaco" w:cstheme="minorBidi"/>
          <w:color w:val="000000"/>
          <w:szCs w:val="24"/>
        </w:rPr>
      </w:pPr>
      <w:r w:rsidRPr="00354484">
        <w:rPr>
          <w:rFonts w:ascii="Monaco" w:eastAsiaTheme="minorEastAsia" w:hAnsi="Monaco" w:cstheme="minorBidi"/>
          <w:color w:val="000000"/>
          <w:szCs w:val="24"/>
        </w:rPr>
        <w:t>2. Adoption of</w:t>
      </w:r>
      <w:r w:rsidR="00EE4937">
        <w:rPr>
          <w:rFonts w:ascii="Monaco" w:eastAsiaTheme="minorEastAsia" w:hAnsi="Monaco" w:cstheme="minorBidi"/>
          <w:color w:val="000000"/>
          <w:szCs w:val="24"/>
        </w:rPr>
        <w:t xml:space="preserve"> Rules of Order &amp;</w:t>
      </w:r>
      <w:r w:rsidRPr="00354484">
        <w:rPr>
          <w:rFonts w:ascii="Monaco" w:eastAsiaTheme="minorEastAsia" w:hAnsi="Monaco" w:cstheme="minorBidi"/>
          <w:color w:val="000000"/>
          <w:szCs w:val="24"/>
        </w:rPr>
        <w:t xml:space="preserve"> Agenda</w:t>
      </w:r>
      <w:r w:rsidR="00153CFF">
        <w:rPr>
          <w:rFonts w:ascii="Monaco" w:eastAsiaTheme="minorEastAsia" w:hAnsi="Monaco" w:cstheme="minorBidi"/>
          <w:color w:val="000000"/>
          <w:szCs w:val="24"/>
        </w:rPr>
        <w:t xml:space="preserve"> (</w:t>
      </w:r>
      <w:r w:rsidR="003579D2">
        <w:rPr>
          <w:rFonts w:ascii="Monaco" w:eastAsiaTheme="minorEastAsia" w:hAnsi="Monaco" w:cstheme="minorBidi"/>
          <w:color w:val="000000"/>
          <w:szCs w:val="24"/>
        </w:rPr>
        <w:t>Lisa</w:t>
      </w:r>
      <w:r w:rsidR="00153CFF">
        <w:rPr>
          <w:rFonts w:ascii="Monaco" w:eastAsiaTheme="minorEastAsia" w:hAnsi="Monaco" w:cstheme="minorBidi"/>
          <w:color w:val="000000"/>
          <w:szCs w:val="24"/>
        </w:rPr>
        <w:t>)</w:t>
      </w:r>
    </w:p>
    <w:p w14:paraId="1F31A265" w14:textId="179A26E1" w:rsidR="00EE4937" w:rsidRDefault="00EE4937" w:rsidP="00A00D14">
      <w:pPr>
        <w:spacing w:line="360" w:lineRule="auto"/>
        <w:rPr>
          <w:rFonts w:ascii="Monaco" w:eastAsiaTheme="minorEastAsia" w:hAnsi="Monaco" w:cstheme="minorBidi"/>
          <w:color w:val="000000"/>
          <w:szCs w:val="24"/>
        </w:rPr>
      </w:pPr>
      <w:r>
        <w:rPr>
          <w:rFonts w:ascii="Monaco" w:eastAsiaTheme="minorEastAsia" w:hAnsi="Monaco" w:cstheme="minorBidi"/>
          <w:color w:val="000000"/>
          <w:szCs w:val="24"/>
        </w:rPr>
        <w:tab/>
        <w:t>a. Adoption of Rules of Order</w:t>
      </w:r>
    </w:p>
    <w:p w14:paraId="4E2FB75C" w14:textId="0FD25324" w:rsidR="00EE4937" w:rsidRPr="00354484" w:rsidRDefault="00EE4937" w:rsidP="00A00D14">
      <w:pPr>
        <w:spacing w:line="360" w:lineRule="auto"/>
        <w:rPr>
          <w:rFonts w:ascii="Monaco" w:eastAsiaTheme="minorEastAsia" w:hAnsi="Monaco" w:cstheme="minorBidi"/>
          <w:color w:val="000000"/>
          <w:szCs w:val="24"/>
        </w:rPr>
      </w:pPr>
      <w:r>
        <w:rPr>
          <w:rFonts w:ascii="Monaco" w:eastAsiaTheme="minorEastAsia" w:hAnsi="Monaco" w:cstheme="minorBidi"/>
          <w:color w:val="000000"/>
          <w:szCs w:val="24"/>
        </w:rPr>
        <w:tab/>
        <w:t>b. Adoption of Agenda</w:t>
      </w:r>
    </w:p>
    <w:p w14:paraId="02692BB1" w14:textId="5C6ECB51" w:rsidR="00816DEE" w:rsidRDefault="00354484" w:rsidP="00A00D14">
      <w:pPr>
        <w:spacing w:line="360" w:lineRule="auto"/>
        <w:rPr>
          <w:rFonts w:ascii="Monaco" w:eastAsiaTheme="minorEastAsia" w:hAnsi="Monaco" w:cstheme="minorBidi"/>
          <w:color w:val="000000"/>
          <w:szCs w:val="24"/>
        </w:rPr>
      </w:pPr>
      <w:r w:rsidRPr="00354484">
        <w:rPr>
          <w:rFonts w:ascii="Monaco" w:eastAsiaTheme="minorEastAsia" w:hAnsi="Monaco" w:cstheme="minorBidi"/>
          <w:color w:val="000000"/>
          <w:szCs w:val="24"/>
        </w:rPr>
        <w:t xml:space="preserve">3. </w:t>
      </w:r>
      <w:r w:rsidR="00CD6456">
        <w:rPr>
          <w:rFonts w:ascii="Monaco" w:eastAsiaTheme="minorEastAsia" w:hAnsi="Monaco" w:cstheme="minorBidi"/>
          <w:color w:val="000000"/>
          <w:szCs w:val="24"/>
        </w:rPr>
        <w:t>Minutes of 201</w:t>
      </w:r>
      <w:r w:rsidR="003579D2">
        <w:rPr>
          <w:rFonts w:ascii="Monaco" w:eastAsiaTheme="minorEastAsia" w:hAnsi="Monaco" w:cstheme="minorBidi"/>
          <w:color w:val="000000"/>
          <w:szCs w:val="24"/>
        </w:rPr>
        <w:t>7</w:t>
      </w:r>
      <w:r w:rsidR="00EE4937">
        <w:rPr>
          <w:rFonts w:ascii="Monaco" w:eastAsiaTheme="minorEastAsia" w:hAnsi="Monaco" w:cstheme="minorBidi"/>
          <w:color w:val="000000"/>
          <w:szCs w:val="24"/>
        </w:rPr>
        <w:t xml:space="preserve"> AGM</w:t>
      </w:r>
      <w:r w:rsidR="00CD6456">
        <w:rPr>
          <w:rFonts w:ascii="Monaco" w:eastAsiaTheme="minorEastAsia" w:hAnsi="Monaco" w:cstheme="minorBidi"/>
          <w:color w:val="000000"/>
          <w:szCs w:val="24"/>
        </w:rPr>
        <w:t xml:space="preserve"> (</w:t>
      </w:r>
      <w:r w:rsidR="003579D2">
        <w:rPr>
          <w:rFonts w:ascii="Monaco" w:eastAsiaTheme="minorEastAsia" w:hAnsi="Monaco" w:cstheme="minorBidi"/>
          <w:color w:val="000000"/>
          <w:szCs w:val="24"/>
        </w:rPr>
        <w:t>Natasha</w:t>
      </w:r>
      <w:r w:rsidR="00CD6456">
        <w:rPr>
          <w:rFonts w:ascii="Monaco" w:eastAsiaTheme="minorEastAsia" w:hAnsi="Monaco" w:cstheme="minorBidi"/>
          <w:color w:val="000000"/>
          <w:szCs w:val="24"/>
        </w:rPr>
        <w:t>)</w:t>
      </w:r>
    </w:p>
    <w:p w14:paraId="57DDA874" w14:textId="6CFEC8B4" w:rsidR="005E50C3" w:rsidRDefault="00354484" w:rsidP="00A00D14">
      <w:pPr>
        <w:spacing w:line="360" w:lineRule="auto"/>
        <w:rPr>
          <w:rFonts w:ascii="Monaco" w:eastAsiaTheme="minorEastAsia" w:hAnsi="Monaco" w:cstheme="minorBidi"/>
          <w:color w:val="000000"/>
          <w:szCs w:val="24"/>
        </w:rPr>
      </w:pPr>
      <w:r w:rsidRPr="00354484">
        <w:rPr>
          <w:rFonts w:ascii="Monaco" w:eastAsiaTheme="minorEastAsia" w:hAnsi="Monaco" w:cstheme="minorBidi"/>
          <w:color w:val="000000"/>
          <w:szCs w:val="24"/>
        </w:rPr>
        <w:t xml:space="preserve">4. </w:t>
      </w:r>
      <w:r w:rsidR="00EE4937">
        <w:rPr>
          <w:rFonts w:ascii="Monaco" w:eastAsiaTheme="minorEastAsia" w:hAnsi="Monaco" w:cstheme="minorBidi"/>
          <w:color w:val="000000"/>
          <w:szCs w:val="24"/>
        </w:rPr>
        <w:t>Report of the Executive Committee</w:t>
      </w:r>
      <w:r w:rsidR="00CD6456">
        <w:rPr>
          <w:rFonts w:ascii="Monaco" w:eastAsiaTheme="minorEastAsia" w:hAnsi="Monaco" w:cstheme="minorBidi"/>
          <w:color w:val="000000"/>
          <w:szCs w:val="24"/>
        </w:rPr>
        <w:t xml:space="preserve"> (</w:t>
      </w:r>
      <w:r w:rsidR="003579D2">
        <w:rPr>
          <w:rFonts w:ascii="Monaco" w:eastAsiaTheme="minorEastAsia" w:hAnsi="Monaco" w:cstheme="minorBidi"/>
          <w:color w:val="000000"/>
          <w:szCs w:val="24"/>
        </w:rPr>
        <w:t>Lisa</w:t>
      </w:r>
      <w:r w:rsidR="00CD6456">
        <w:rPr>
          <w:rFonts w:ascii="Monaco" w:eastAsiaTheme="minorEastAsia" w:hAnsi="Monaco" w:cstheme="minorBidi"/>
          <w:color w:val="000000"/>
          <w:szCs w:val="24"/>
        </w:rPr>
        <w:t>)</w:t>
      </w:r>
    </w:p>
    <w:p w14:paraId="124F7F7C" w14:textId="56A1D8F6" w:rsidR="005D146D" w:rsidRDefault="00EE4937" w:rsidP="00A00D14">
      <w:pPr>
        <w:spacing w:line="360" w:lineRule="auto"/>
        <w:rPr>
          <w:rFonts w:ascii="Monaco" w:eastAsiaTheme="minorEastAsia" w:hAnsi="Monaco" w:cstheme="minorBidi"/>
          <w:color w:val="000000"/>
          <w:szCs w:val="24"/>
        </w:rPr>
      </w:pPr>
      <w:r>
        <w:rPr>
          <w:rFonts w:ascii="Monaco" w:eastAsiaTheme="minorEastAsia" w:hAnsi="Monaco" w:cstheme="minorBidi"/>
          <w:color w:val="000000"/>
          <w:szCs w:val="24"/>
        </w:rPr>
        <w:t>5. Chapter Financials</w:t>
      </w:r>
      <w:r w:rsidR="00CD6456">
        <w:rPr>
          <w:rFonts w:ascii="Monaco" w:eastAsiaTheme="minorEastAsia" w:hAnsi="Monaco" w:cstheme="minorBidi"/>
          <w:color w:val="000000"/>
          <w:szCs w:val="24"/>
        </w:rPr>
        <w:t xml:space="preserve"> (</w:t>
      </w:r>
      <w:r w:rsidR="003579D2">
        <w:rPr>
          <w:rFonts w:ascii="Monaco" w:eastAsiaTheme="minorEastAsia" w:hAnsi="Monaco" w:cstheme="minorBidi"/>
          <w:color w:val="000000"/>
          <w:szCs w:val="24"/>
        </w:rPr>
        <w:t>Andrea</w:t>
      </w:r>
      <w:r w:rsidR="00CD6456">
        <w:rPr>
          <w:rFonts w:ascii="Monaco" w:eastAsiaTheme="minorEastAsia" w:hAnsi="Monaco" w:cstheme="minorBidi"/>
          <w:color w:val="000000"/>
          <w:szCs w:val="24"/>
        </w:rPr>
        <w:t>)</w:t>
      </w:r>
    </w:p>
    <w:p w14:paraId="3C34BE37" w14:textId="07C7174E" w:rsidR="00EE4937" w:rsidRDefault="00EE4937" w:rsidP="00A00D14">
      <w:pPr>
        <w:spacing w:line="360" w:lineRule="auto"/>
        <w:rPr>
          <w:rFonts w:ascii="Monaco" w:eastAsiaTheme="minorEastAsia" w:hAnsi="Monaco" w:cstheme="minorBidi"/>
          <w:color w:val="000000"/>
          <w:szCs w:val="24"/>
        </w:rPr>
      </w:pPr>
      <w:r>
        <w:rPr>
          <w:rFonts w:ascii="Monaco" w:eastAsiaTheme="minorEastAsia" w:hAnsi="Monaco" w:cstheme="minorBidi"/>
          <w:color w:val="000000"/>
          <w:szCs w:val="24"/>
        </w:rPr>
        <w:t>6. Other Business</w:t>
      </w:r>
    </w:p>
    <w:p w14:paraId="60AED4A3" w14:textId="1294654C" w:rsidR="00CD6456" w:rsidRDefault="00EE4937" w:rsidP="00CD6456">
      <w:pPr>
        <w:spacing w:line="360" w:lineRule="auto"/>
        <w:ind w:firstLine="720"/>
        <w:rPr>
          <w:rFonts w:ascii="Monaco" w:eastAsiaTheme="minorEastAsia" w:hAnsi="Monaco" w:cstheme="minorBidi"/>
          <w:color w:val="000000"/>
          <w:szCs w:val="24"/>
        </w:rPr>
      </w:pPr>
      <w:r>
        <w:rPr>
          <w:rFonts w:ascii="Monaco" w:eastAsiaTheme="minorEastAsia" w:hAnsi="Monaco" w:cstheme="minorBidi"/>
          <w:color w:val="000000"/>
          <w:szCs w:val="24"/>
        </w:rPr>
        <w:t xml:space="preserve">a. </w:t>
      </w:r>
      <w:r w:rsidR="00726DEA">
        <w:rPr>
          <w:rFonts w:ascii="Monaco" w:eastAsiaTheme="minorEastAsia" w:hAnsi="Monaco" w:cstheme="minorBidi"/>
          <w:color w:val="000000"/>
          <w:szCs w:val="24"/>
        </w:rPr>
        <w:t>Installation of New Executive</w:t>
      </w:r>
      <w:r w:rsidR="00153CFF">
        <w:rPr>
          <w:rFonts w:ascii="Monaco" w:eastAsiaTheme="minorEastAsia" w:hAnsi="Monaco" w:cstheme="minorBidi"/>
          <w:color w:val="000000"/>
          <w:szCs w:val="24"/>
        </w:rPr>
        <w:t>-</w:t>
      </w:r>
      <w:r w:rsidR="00CD6456">
        <w:rPr>
          <w:rFonts w:ascii="Monaco" w:eastAsiaTheme="minorEastAsia" w:hAnsi="Monaco" w:cstheme="minorBidi"/>
          <w:color w:val="000000"/>
          <w:szCs w:val="24"/>
        </w:rPr>
        <w:t xml:space="preserve"> </w:t>
      </w:r>
      <w:r w:rsidR="00153CFF">
        <w:rPr>
          <w:rFonts w:ascii="Monaco" w:eastAsiaTheme="minorEastAsia" w:hAnsi="Monaco" w:cstheme="minorBidi"/>
          <w:color w:val="000000"/>
          <w:szCs w:val="24"/>
        </w:rPr>
        <w:t xml:space="preserve">Read </w:t>
      </w:r>
      <w:r w:rsidR="00CD6456">
        <w:rPr>
          <w:rFonts w:ascii="Monaco" w:eastAsiaTheme="minorEastAsia" w:hAnsi="Monaco" w:cstheme="minorBidi"/>
          <w:color w:val="000000"/>
          <w:szCs w:val="24"/>
        </w:rPr>
        <w:t xml:space="preserve">Acclamation </w:t>
      </w:r>
      <w:r w:rsidR="00153CFF">
        <w:rPr>
          <w:rFonts w:ascii="Monaco" w:eastAsiaTheme="minorEastAsia" w:hAnsi="Monaco" w:cstheme="minorBidi"/>
          <w:color w:val="000000"/>
          <w:szCs w:val="24"/>
        </w:rPr>
        <w:t>(</w:t>
      </w:r>
      <w:r w:rsidR="003579D2">
        <w:rPr>
          <w:rFonts w:ascii="Monaco" w:eastAsiaTheme="minorEastAsia" w:hAnsi="Monaco" w:cstheme="minorBidi"/>
          <w:color w:val="000000"/>
          <w:szCs w:val="24"/>
        </w:rPr>
        <w:t>Lisa</w:t>
      </w:r>
      <w:r w:rsidR="00153CFF">
        <w:rPr>
          <w:rFonts w:ascii="Monaco" w:eastAsiaTheme="minorEastAsia" w:hAnsi="Monaco" w:cstheme="minorBidi"/>
          <w:color w:val="000000"/>
          <w:szCs w:val="24"/>
        </w:rPr>
        <w:t>)</w:t>
      </w:r>
    </w:p>
    <w:p w14:paraId="6E404752" w14:textId="4CAB79A2" w:rsidR="00CD6456" w:rsidRDefault="003579D2" w:rsidP="00E65743">
      <w:pPr>
        <w:pStyle w:val="ListParagraph"/>
        <w:numPr>
          <w:ilvl w:val="0"/>
          <w:numId w:val="42"/>
        </w:numPr>
        <w:spacing w:line="360" w:lineRule="auto"/>
        <w:rPr>
          <w:rFonts w:ascii="Monaco" w:eastAsiaTheme="minorEastAsia" w:hAnsi="Monaco" w:cstheme="minorBidi"/>
          <w:color w:val="000000"/>
          <w:szCs w:val="24"/>
        </w:rPr>
      </w:pPr>
      <w:r>
        <w:rPr>
          <w:rFonts w:ascii="Monaco" w:eastAsiaTheme="minorEastAsia" w:hAnsi="Monaco" w:cstheme="minorBidi"/>
          <w:color w:val="000000"/>
          <w:szCs w:val="24"/>
        </w:rPr>
        <w:t>Belinda Boyd</w:t>
      </w:r>
      <w:r w:rsidR="00CD6456" w:rsidRPr="00E65743">
        <w:rPr>
          <w:rFonts w:ascii="Monaco" w:eastAsiaTheme="minorEastAsia" w:hAnsi="Monaco" w:cstheme="minorBidi"/>
          <w:color w:val="000000"/>
          <w:szCs w:val="24"/>
        </w:rPr>
        <w:t xml:space="preserve">, </w:t>
      </w:r>
      <w:r w:rsidR="00153CFF">
        <w:rPr>
          <w:rFonts w:ascii="Monaco" w:eastAsiaTheme="minorEastAsia" w:hAnsi="Monaco" w:cstheme="minorBidi"/>
          <w:color w:val="000000"/>
          <w:szCs w:val="24"/>
        </w:rPr>
        <w:t xml:space="preserve">New </w:t>
      </w:r>
      <w:r w:rsidR="00CD6456" w:rsidRPr="00E65743">
        <w:rPr>
          <w:rFonts w:ascii="Monaco" w:eastAsiaTheme="minorEastAsia" w:hAnsi="Monaco" w:cstheme="minorBidi"/>
          <w:color w:val="000000"/>
          <w:szCs w:val="24"/>
        </w:rPr>
        <w:t>President</w:t>
      </w:r>
    </w:p>
    <w:p w14:paraId="69661863" w14:textId="62E8B4E1" w:rsidR="00E313CD" w:rsidRPr="00E65743" w:rsidRDefault="00E313CD" w:rsidP="00E65743">
      <w:pPr>
        <w:pStyle w:val="ListParagraph"/>
        <w:numPr>
          <w:ilvl w:val="0"/>
          <w:numId w:val="42"/>
        </w:numPr>
        <w:spacing w:line="360" w:lineRule="auto"/>
        <w:rPr>
          <w:rFonts w:ascii="Monaco" w:eastAsiaTheme="minorEastAsia" w:hAnsi="Monaco" w:cstheme="minorBidi"/>
          <w:color w:val="000000"/>
          <w:szCs w:val="24"/>
        </w:rPr>
      </w:pPr>
      <w:r>
        <w:rPr>
          <w:rFonts w:ascii="Monaco" w:eastAsiaTheme="minorEastAsia" w:hAnsi="Monaco" w:cstheme="minorBidi"/>
          <w:color w:val="000000"/>
          <w:szCs w:val="24"/>
        </w:rPr>
        <w:t xml:space="preserve">Natasha Horsman, Sectary </w:t>
      </w:r>
    </w:p>
    <w:p w14:paraId="627ACB3E" w14:textId="77777777" w:rsidR="00E313CD" w:rsidRPr="00E313CD" w:rsidRDefault="00E313CD" w:rsidP="00E313CD">
      <w:pPr>
        <w:pStyle w:val="ListParagraph"/>
        <w:numPr>
          <w:ilvl w:val="0"/>
          <w:numId w:val="41"/>
        </w:numPr>
        <w:spacing w:line="360" w:lineRule="auto"/>
        <w:rPr>
          <w:rFonts w:ascii="Monaco" w:eastAsiaTheme="minorEastAsia" w:hAnsi="Monaco" w:cstheme="minorBidi"/>
          <w:color w:val="000000"/>
          <w:szCs w:val="24"/>
        </w:rPr>
      </w:pPr>
      <w:r w:rsidRPr="00E313CD">
        <w:rPr>
          <w:rFonts w:ascii="Monaco" w:eastAsiaTheme="minorEastAsia" w:hAnsi="Monaco" w:cstheme="minorBidi"/>
          <w:color w:val="000000"/>
          <w:szCs w:val="24"/>
        </w:rPr>
        <w:t>Michael Meyer, Member Services Coordinator</w:t>
      </w:r>
    </w:p>
    <w:p w14:paraId="2C30682A" w14:textId="76C3B2B3" w:rsidR="00E313CD" w:rsidRPr="00E313CD" w:rsidRDefault="00E313CD" w:rsidP="00E313CD">
      <w:pPr>
        <w:pStyle w:val="ListParagraph"/>
        <w:numPr>
          <w:ilvl w:val="0"/>
          <w:numId w:val="41"/>
        </w:numPr>
        <w:spacing w:line="360" w:lineRule="auto"/>
        <w:rPr>
          <w:rFonts w:ascii="Monaco" w:eastAsiaTheme="minorEastAsia" w:hAnsi="Monaco" w:cstheme="minorBidi"/>
          <w:color w:val="000000"/>
          <w:szCs w:val="24"/>
        </w:rPr>
      </w:pPr>
      <w:r w:rsidRPr="00E313CD">
        <w:rPr>
          <w:rFonts w:ascii="Monaco" w:eastAsiaTheme="minorEastAsia" w:hAnsi="Monaco" w:cstheme="minorBidi"/>
          <w:color w:val="000000"/>
          <w:szCs w:val="24"/>
        </w:rPr>
        <w:t xml:space="preserve">Marci Hotsenpiller, Training Coordinator </w:t>
      </w:r>
    </w:p>
    <w:p w14:paraId="0F20C7F7" w14:textId="754FB4B1" w:rsidR="00E313CD" w:rsidRPr="00022E48" w:rsidRDefault="00E313CD" w:rsidP="00022E48">
      <w:pPr>
        <w:pStyle w:val="ListParagraph"/>
        <w:numPr>
          <w:ilvl w:val="0"/>
          <w:numId w:val="41"/>
        </w:numPr>
        <w:spacing w:line="360" w:lineRule="auto"/>
        <w:rPr>
          <w:rFonts w:ascii="Monaco" w:eastAsiaTheme="minorEastAsia" w:hAnsi="Monaco" w:cstheme="minorBidi"/>
          <w:color w:val="000000"/>
          <w:szCs w:val="24"/>
        </w:rPr>
      </w:pPr>
      <w:r w:rsidRPr="00E313CD">
        <w:rPr>
          <w:rFonts w:ascii="Monaco" w:eastAsiaTheme="minorEastAsia" w:hAnsi="Monaco" w:cstheme="minorBidi"/>
          <w:color w:val="000000"/>
          <w:szCs w:val="24"/>
        </w:rPr>
        <w:t>Mary Chudley, Director at Large</w:t>
      </w:r>
    </w:p>
    <w:p w14:paraId="52B59BCF" w14:textId="0DD3E111" w:rsidR="00CD6456" w:rsidRDefault="00153CFF" w:rsidP="00CD6456">
      <w:pPr>
        <w:spacing w:line="360" w:lineRule="auto"/>
        <w:ind w:firstLine="720"/>
        <w:rPr>
          <w:rFonts w:ascii="Monaco" w:eastAsiaTheme="minorEastAsia" w:hAnsi="Monaco" w:cstheme="minorBidi"/>
          <w:i/>
          <w:color w:val="000000"/>
          <w:szCs w:val="24"/>
        </w:rPr>
      </w:pPr>
      <w:r>
        <w:rPr>
          <w:rFonts w:ascii="Monaco" w:eastAsiaTheme="minorEastAsia" w:hAnsi="Monaco" w:cstheme="minorBidi"/>
          <w:i/>
          <w:color w:val="000000"/>
          <w:szCs w:val="24"/>
        </w:rPr>
        <w:t>New</w:t>
      </w:r>
      <w:r w:rsidR="00CD6456" w:rsidRPr="00CD6456">
        <w:rPr>
          <w:rFonts w:ascii="Monaco" w:eastAsiaTheme="minorEastAsia" w:hAnsi="Monaco" w:cstheme="minorBidi"/>
          <w:i/>
          <w:color w:val="000000"/>
          <w:szCs w:val="24"/>
        </w:rPr>
        <w:t xml:space="preserve"> directors</w:t>
      </w:r>
    </w:p>
    <w:p w14:paraId="146DF8E8" w14:textId="0BF77CA5" w:rsidR="00022E48" w:rsidRDefault="00022E48" w:rsidP="00022E48">
      <w:pPr>
        <w:pStyle w:val="ListParagraph"/>
        <w:numPr>
          <w:ilvl w:val="0"/>
          <w:numId w:val="43"/>
        </w:numPr>
        <w:spacing w:line="360" w:lineRule="auto"/>
        <w:rPr>
          <w:rFonts w:ascii="Monaco" w:eastAsiaTheme="minorEastAsia" w:hAnsi="Monaco" w:cstheme="minorBidi"/>
          <w:color w:val="000000"/>
          <w:szCs w:val="24"/>
        </w:rPr>
      </w:pPr>
      <w:r>
        <w:rPr>
          <w:rFonts w:ascii="Monaco" w:eastAsiaTheme="minorEastAsia" w:hAnsi="Monaco" w:cstheme="minorBidi"/>
          <w:color w:val="000000"/>
          <w:szCs w:val="24"/>
        </w:rPr>
        <w:t>Ali Versie</w:t>
      </w:r>
    </w:p>
    <w:p w14:paraId="30756D6E" w14:textId="1A132C12" w:rsidR="00022E48" w:rsidRDefault="00022E48" w:rsidP="00022E48">
      <w:pPr>
        <w:pStyle w:val="ListParagraph"/>
        <w:numPr>
          <w:ilvl w:val="0"/>
          <w:numId w:val="43"/>
        </w:numPr>
        <w:spacing w:line="360" w:lineRule="auto"/>
        <w:rPr>
          <w:rFonts w:ascii="Monaco" w:eastAsiaTheme="minorEastAsia" w:hAnsi="Monaco" w:cstheme="minorBidi"/>
          <w:color w:val="000000"/>
          <w:szCs w:val="24"/>
        </w:rPr>
      </w:pPr>
      <w:r>
        <w:rPr>
          <w:rFonts w:ascii="Monaco" w:eastAsiaTheme="minorEastAsia" w:hAnsi="Monaco" w:cstheme="minorBidi"/>
          <w:color w:val="000000"/>
          <w:szCs w:val="24"/>
        </w:rPr>
        <w:t>Kevin Shipalesky</w:t>
      </w:r>
    </w:p>
    <w:p w14:paraId="6C8E7A10" w14:textId="67471ADF" w:rsidR="00022E48" w:rsidRDefault="00022E48" w:rsidP="00022E48">
      <w:pPr>
        <w:pStyle w:val="ListParagraph"/>
        <w:numPr>
          <w:ilvl w:val="0"/>
          <w:numId w:val="43"/>
        </w:numPr>
        <w:spacing w:line="360" w:lineRule="auto"/>
        <w:rPr>
          <w:rFonts w:ascii="Monaco" w:eastAsiaTheme="minorEastAsia" w:hAnsi="Monaco" w:cstheme="minorBidi"/>
          <w:color w:val="000000"/>
          <w:szCs w:val="24"/>
        </w:rPr>
      </w:pPr>
      <w:r>
        <w:rPr>
          <w:rFonts w:ascii="Monaco" w:eastAsiaTheme="minorEastAsia" w:hAnsi="Monaco" w:cstheme="minorBidi"/>
          <w:color w:val="000000"/>
          <w:szCs w:val="24"/>
        </w:rPr>
        <w:t>Katelyn McDougall</w:t>
      </w:r>
    </w:p>
    <w:p w14:paraId="2DDED5A6" w14:textId="0C53A6F6" w:rsidR="00022E48" w:rsidRPr="00022E48" w:rsidRDefault="00022E48" w:rsidP="00022E48">
      <w:pPr>
        <w:pStyle w:val="ListParagraph"/>
        <w:numPr>
          <w:ilvl w:val="0"/>
          <w:numId w:val="43"/>
        </w:numPr>
        <w:spacing w:line="360" w:lineRule="auto"/>
        <w:rPr>
          <w:rFonts w:ascii="Monaco" w:eastAsiaTheme="minorEastAsia" w:hAnsi="Monaco" w:cstheme="minorBidi"/>
          <w:color w:val="000000"/>
          <w:szCs w:val="24"/>
        </w:rPr>
      </w:pPr>
      <w:r>
        <w:rPr>
          <w:rFonts w:ascii="Monaco" w:eastAsiaTheme="minorEastAsia" w:hAnsi="Monaco" w:cstheme="minorBidi"/>
          <w:color w:val="000000"/>
          <w:szCs w:val="24"/>
        </w:rPr>
        <w:t xml:space="preserve">Emily Jarvis </w:t>
      </w:r>
    </w:p>
    <w:p w14:paraId="7A81E7B3" w14:textId="0C2FA758" w:rsidR="00726DEA" w:rsidRDefault="00726DEA" w:rsidP="00726DEA">
      <w:pPr>
        <w:spacing w:line="360" w:lineRule="auto"/>
        <w:ind w:firstLine="720"/>
        <w:rPr>
          <w:rFonts w:ascii="Monaco" w:eastAsiaTheme="minorEastAsia" w:hAnsi="Monaco" w:cstheme="minorBidi"/>
          <w:color w:val="000000"/>
          <w:szCs w:val="24"/>
        </w:rPr>
      </w:pPr>
      <w:r>
        <w:rPr>
          <w:rFonts w:ascii="Monaco" w:eastAsiaTheme="minorEastAsia" w:hAnsi="Monaco" w:cstheme="minorBidi"/>
          <w:color w:val="000000"/>
          <w:szCs w:val="24"/>
        </w:rPr>
        <w:t>c. Thank you to Outgoing Executive</w:t>
      </w:r>
      <w:r w:rsidR="00153CFF">
        <w:rPr>
          <w:rFonts w:ascii="Monaco" w:eastAsiaTheme="minorEastAsia" w:hAnsi="Monaco" w:cstheme="minorBidi"/>
          <w:color w:val="000000"/>
          <w:szCs w:val="24"/>
        </w:rPr>
        <w:t xml:space="preserve"> (Lisa</w:t>
      </w:r>
      <w:r w:rsidR="003579D2">
        <w:rPr>
          <w:rFonts w:ascii="Monaco" w:eastAsiaTheme="minorEastAsia" w:hAnsi="Monaco" w:cstheme="minorBidi"/>
          <w:color w:val="000000"/>
          <w:szCs w:val="24"/>
        </w:rPr>
        <w:t xml:space="preserve"> and Belinda</w:t>
      </w:r>
      <w:r w:rsidR="00153CFF">
        <w:rPr>
          <w:rFonts w:ascii="Monaco" w:eastAsiaTheme="minorEastAsia" w:hAnsi="Monaco" w:cstheme="minorBidi"/>
          <w:color w:val="000000"/>
          <w:szCs w:val="24"/>
        </w:rPr>
        <w:t>)</w:t>
      </w:r>
    </w:p>
    <w:p w14:paraId="46501251" w14:textId="77777777" w:rsidR="003579D2" w:rsidRDefault="003579D2" w:rsidP="001E6921">
      <w:pPr>
        <w:pStyle w:val="ListParagraph"/>
        <w:numPr>
          <w:ilvl w:val="0"/>
          <w:numId w:val="39"/>
        </w:numPr>
        <w:spacing w:line="360" w:lineRule="auto"/>
        <w:rPr>
          <w:rFonts w:ascii="Monaco" w:eastAsiaTheme="minorEastAsia" w:hAnsi="Monaco" w:cstheme="minorBidi"/>
          <w:color w:val="000000"/>
          <w:szCs w:val="24"/>
        </w:rPr>
      </w:pPr>
      <w:r w:rsidRPr="003579D2">
        <w:rPr>
          <w:rFonts w:ascii="Monaco" w:eastAsiaTheme="minorEastAsia" w:hAnsi="Monaco" w:cstheme="minorBidi"/>
          <w:color w:val="000000"/>
          <w:szCs w:val="24"/>
        </w:rPr>
        <w:t xml:space="preserve">Lisa, Andrea, Anthea and Heidi </w:t>
      </w:r>
    </w:p>
    <w:p w14:paraId="601F2933" w14:textId="6266C77C" w:rsidR="00EE4937" w:rsidRPr="003579D2" w:rsidRDefault="00EE4937" w:rsidP="003579D2">
      <w:pPr>
        <w:spacing w:line="360" w:lineRule="auto"/>
        <w:rPr>
          <w:rFonts w:ascii="Monaco" w:eastAsiaTheme="minorEastAsia" w:hAnsi="Monaco" w:cstheme="minorBidi"/>
          <w:color w:val="000000"/>
          <w:szCs w:val="24"/>
        </w:rPr>
      </w:pPr>
      <w:r w:rsidRPr="003579D2">
        <w:rPr>
          <w:rFonts w:ascii="Monaco" w:eastAsiaTheme="minorEastAsia" w:hAnsi="Monaco" w:cstheme="minorBidi"/>
          <w:color w:val="000000"/>
          <w:szCs w:val="24"/>
        </w:rPr>
        <w:t>7. Meeting Closes</w:t>
      </w:r>
      <w:r w:rsidR="00153CFF" w:rsidRPr="003579D2">
        <w:rPr>
          <w:rFonts w:ascii="Monaco" w:eastAsiaTheme="minorEastAsia" w:hAnsi="Monaco" w:cstheme="minorBidi"/>
          <w:color w:val="000000"/>
          <w:szCs w:val="24"/>
        </w:rPr>
        <w:t xml:space="preserve"> (hand over to </w:t>
      </w:r>
      <w:r w:rsidR="003579D2">
        <w:rPr>
          <w:rFonts w:ascii="Monaco" w:eastAsiaTheme="minorEastAsia" w:hAnsi="Monaco" w:cstheme="minorBidi"/>
          <w:color w:val="000000"/>
          <w:szCs w:val="24"/>
        </w:rPr>
        <w:t>Belinda</w:t>
      </w:r>
      <w:r w:rsidR="00153CFF" w:rsidRPr="003579D2">
        <w:rPr>
          <w:rFonts w:ascii="Monaco" w:eastAsiaTheme="minorEastAsia" w:hAnsi="Monaco" w:cstheme="minorBidi"/>
          <w:color w:val="000000"/>
          <w:szCs w:val="24"/>
        </w:rPr>
        <w:t xml:space="preserve"> and she closes)</w:t>
      </w:r>
    </w:p>
    <w:p w14:paraId="4A22461D" w14:textId="77777777" w:rsidR="00EE4937" w:rsidRDefault="00EE4937" w:rsidP="00EE4937">
      <w:pPr>
        <w:spacing w:line="360" w:lineRule="auto"/>
        <w:rPr>
          <w:rFonts w:ascii="Monaco" w:eastAsiaTheme="minorEastAsia" w:hAnsi="Monaco" w:cstheme="minorBidi"/>
          <w:color w:val="000000"/>
          <w:szCs w:val="24"/>
        </w:rPr>
      </w:pPr>
    </w:p>
    <w:p w14:paraId="104C0497" w14:textId="4028A43D" w:rsidR="00231427" w:rsidRDefault="00871A89" w:rsidP="00EE4937">
      <w:pPr>
        <w:spacing w:line="360" w:lineRule="auto"/>
        <w:rPr>
          <w:rFonts w:ascii="Monaco" w:eastAsiaTheme="minorEastAsia" w:hAnsi="Monaco" w:cstheme="minorBidi"/>
          <w:color w:val="000000"/>
          <w:szCs w:val="24"/>
        </w:rPr>
      </w:pPr>
      <w:r>
        <w:rPr>
          <w:rFonts w:ascii="Monaco" w:eastAsiaTheme="minorEastAsia" w:hAnsi="Monaco" w:cstheme="minorBidi"/>
          <w:color w:val="000000"/>
          <w:szCs w:val="24"/>
        </w:rPr>
        <w:t>201</w:t>
      </w:r>
      <w:r w:rsidR="003579D2">
        <w:rPr>
          <w:rFonts w:ascii="Monaco" w:eastAsiaTheme="minorEastAsia" w:hAnsi="Monaco" w:cstheme="minorBidi"/>
          <w:color w:val="000000"/>
          <w:szCs w:val="24"/>
        </w:rPr>
        <w:t>7</w:t>
      </w:r>
      <w:r w:rsidR="00EE4937">
        <w:rPr>
          <w:rFonts w:ascii="Monaco" w:eastAsiaTheme="minorEastAsia" w:hAnsi="Monaco" w:cstheme="minorBidi"/>
          <w:color w:val="000000"/>
          <w:szCs w:val="24"/>
        </w:rPr>
        <w:t xml:space="preserve"> AGM documents can be found on the IAP2 BC website at: </w:t>
      </w:r>
      <w:hyperlink r:id="rId10" w:history="1">
        <w:r w:rsidR="00AB087F" w:rsidRPr="0092575C">
          <w:rPr>
            <w:rStyle w:val="Hyperlink"/>
            <w:rFonts w:ascii="Monaco" w:eastAsiaTheme="minorEastAsia" w:hAnsi="Monaco" w:cstheme="minorBidi"/>
            <w:szCs w:val="24"/>
          </w:rPr>
          <w:t>www.iap2bc.ca/</w:t>
        </w:r>
      </w:hyperlink>
    </w:p>
    <w:p w14:paraId="706D962E" w14:textId="77777777" w:rsidR="00022E48" w:rsidRDefault="00022E48" w:rsidP="00EE4937">
      <w:pPr>
        <w:spacing w:line="360" w:lineRule="auto"/>
        <w:rPr>
          <w:rFonts w:ascii="Monaco" w:eastAsiaTheme="minorEastAsia" w:hAnsi="Monaco" w:cstheme="minorBidi"/>
          <w:color w:val="000000"/>
          <w:szCs w:val="24"/>
        </w:rPr>
      </w:pPr>
    </w:p>
    <w:p w14:paraId="58513188" w14:textId="723182A3" w:rsidR="00231427" w:rsidRDefault="00231427" w:rsidP="00EE4937">
      <w:pPr>
        <w:spacing w:line="360" w:lineRule="auto"/>
        <w:rPr>
          <w:rFonts w:ascii="Monaco" w:eastAsiaTheme="minorEastAsia" w:hAnsi="Monaco" w:cstheme="minorBidi"/>
          <w:color w:val="000000"/>
          <w:szCs w:val="24"/>
        </w:rPr>
      </w:pPr>
      <w:r>
        <w:rPr>
          <w:rFonts w:ascii="Monaco" w:eastAsiaTheme="minorEastAsia" w:hAnsi="Monaco" w:cstheme="minorBidi"/>
          <w:color w:val="000000"/>
          <w:szCs w:val="24"/>
        </w:rPr>
        <w:lastRenderedPageBreak/>
        <w:t>Introduction of Speaker</w:t>
      </w:r>
      <w:r w:rsidR="00022E48">
        <w:rPr>
          <w:rFonts w:ascii="Monaco" w:eastAsiaTheme="minorEastAsia" w:hAnsi="Monaco" w:cstheme="minorBidi"/>
          <w:color w:val="000000"/>
          <w:szCs w:val="24"/>
        </w:rPr>
        <w:t>s</w:t>
      </w:r>
      <w:r>
        <w:rPr>
          <w:rFonts w:ascii="Monaco" w:eastAsiaTheme="minorEastAsia" w:hAnsi="Monaco" w:cstheme="minorBidi"/>
          <w:color w:val="000000"/>
          <w:szCs w:val="24"/>
        </w:rPr>
        <w:t xml:space="preserve">: </w:t>
      </w:r>
    </w:p>
    <w:p w14:paraId="0ECA4573" w14:textId="77777777" w:rsidR="00C57FBD" w:rsidRDefault="00231427" w:rsidP="00231427">
      <w:pPr>
        <w:widowControl w:val="0"/>
        <w:autoSpaceDE w:val="0"/>
        <w:autoSpaceDN w:val="0"/>
        <w:adjustRightInd w:val="0"/>
        <w:spacing w:after="320"/>
        <w:rPr>
          <w:rFonts w:asciiTheme="majorHAnsi" w:hAnsiTheme="majorHAnsi"/>
          <w:sz w:val="28"/>
          <w:szCs w:val="28"/>
        </w:rPr>
      </w:pPr>
      <w:r w:rsidRPr="00231427">
        <w:rPr>
          <w:rFonts w:asciiTheme="majorHAnsi" w:hAnsiTheme="majorHAnsi"/>
          <w:sz w:val="28"/>
          <w:szCs w:val="28"/>
        </w:rPr>
        <w:t xml:space="preserve">The BC Chapter is pleased to welcome </w:t>
      </w:r>
      <w:r w:rsidR="00C57FBD">
        <w:rPr>
          <w:rFonts w:asciiTheme="majorHAnsi" w:hAnsiTheme="majorHAnsi"/>
          <w:sz w:val="28"/>
          <w:szCs w:val="28"/>
        </w:rPr>
        <w:t xml:space="preserve">our past BC Chapter president, current IAP2 Canada Board member and </w:t>
      </w:r>
    </w:p>
    <w:p w14:paraId="3F0C973D" w14:textId="77777777" w:rsidR="00231427" w:rsidRDefault="00231427" w:rsidP="00EE4937">
      <w:pPr>
        <w:spacing w:line="360" w:lineRule="auto"/>
        <w:rPr>
          <w:rFonts w:ascii="Monaco" w:eastAsiaTheme="minorEastAsia" w:hAnsi="Monaco" w:cstheme="minorBidi"/>
          <w:color w:val="000000"/>
          <w:szCs w:val="24"/>
        </w:rPr>
      </w:pPr>
    </w:p>
    <w:p w14:paraId="5305D7B9" w14:textId="77777777" w:rsidR="00EE4937" w:rsidRPr="00A00D14" w:rsidRDefault="00EE4937" w:rsidP="00EE4937">
      <w:pPr>
        <w:spacing w:line="360" w:lineRule="auto"/>
        <w:ind w:firstLine="720"/>
        <w:rPr>
          <w:rFonts w:ascii="Monaco" w:eastAsiaTheme="minorEastAsia" w:hAnsi="Monaco" w:cstheme="minorBidi"/>
          <w:color w:val="000000"/>
          <w:szCs w:val="24"/>
        </w:rPr>
      </w:pPr>
    </w:p>
    <w:sectPr w:rsidR="00EE4937" w:rsidRPr="00A00D14" w:rsidSect="005A716F">
      <w:pgSz w:w="12240" w:h="15840"/>
      <w:pgMar w:top="1080" w:right="1080" w:bottom="108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50A89" w14:textId="77777777" w:rsidR="000E5B59" w:rsidRDefault="000E5B59">
      <w:r>
        <w:separator/>
      </w:r>
    </w:p>
  </w:endnote>
  <w:endnote w:type="continuationSeparator" w:id="0">
    <w:p w14:paraId="3F7BEB06" w14:textId="77777777" w:rsidR="000E5B59" w:rsidRDefault="000E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A18E4" w14:textId="77777777" w:rsidR="000E5B59" w:rsidRDefault="000E5B59">
      <w:r>
        <w:separator/>
      </w:r>
    </w:p>
  </w:footnote>
  <w:footnote w:type="continuationSeparator" w:id="0">
    <w:p w14:paraId="6B9BB787" w14:textId="77777777" w:rsidR="000E5B59" w:rsidRDefault="000E5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4"/>
    <w:multiLevelType w:val="hybridMultilevel"/>
    <w:tmpl w:val="00000004"/>
    <w:lvl w:ilvl="0" w:tplc="0000012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6"/>
    <w:multiLevelType w:val="hybridMultilevel"/>
    <w:tmpl w:val="00000006"/>
    <w:lvl w:ilvl="0" w:tplc="000001F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9E66263"/>
    <w:multiLevelType w:val="hybridMultilevel"/>
    <w:tmpl w:val="98AC7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952C3"/>
    <w:multiLevelType w:val="hybridMultilevel"/>
    <w:tmpl w:val="81DEB9DC"/>
    <w:lvl w:ilvl="0" w:tplc="50B2935A">
      <w:start w:val="1"/>
      <w:numFmt w:val="bullet"/>
      <w:lvlText w:val=""/>
      <w:lvlJc w:val="left"/>
      <w:pPr>
        <w:tabs>
          <w:tab w:val="num" w:pos="2200"/>
        </w:tabs>
        <w:ind w:left="2200" w:hanging="72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60"/>
        </w:tabs>
        <w:ind w:left="61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80"/>
        </w:tabs>
        <w:ind w:left="68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600"/>
        </w:tabs>
        <w:ind w:left="7600" w:hanging="360"/>
      </w:pPr>
      <w:rPr>
        <w:rFonts w:ascii="Wingdings" w:hAnsi="Wingdings" w:hint="default"/>
      </w:rPr>
    </w:lvl>
  </w:abstractNum>
  <w:abstractNum w:abstractNumId="6" w15:restartNumberingAfterBreak="0">
    <w:nsid w:val="0D937562"/>
    <w:multiLevelType w:val="multilevel"/>
    <w:tmpl w:val="EA4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B0F06"/>
    <w:multiLevelType w:val="multilevel"/>
    <w:tmpl w:val="1D6C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586328"/>
    <w:multiLevelType w:val="multilevel"/>
    <w:tmpl w:val="7234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855586"/>
    <w:multiLevelType w:val="multilevel"/>
    <w:tmpl w:val="82F6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3542F"/>
    <w:multiLevelType w:val="multilevel"/>
    <w:tmpl w:val="A640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8505FE"/>
    <w:multiLevelType w:val="hybridMultilevel"/>
    <w:tmpl w:val="40B0FDAC"/>
    <w:lvl w:ilvl="0" w:tplc="F1EA37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7499F"/>
    <w:multiLevelType w:val="multilevel"/>
    <w:tmpl w:val="345A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A16440"/>
    <w:multiLevelType w:val="hybridMultilevel"/>
    <w:tmpl w:val="52B07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146F8"/>
    <w:multiLevelType w:val="hybridMultilevel"/>
    <w:tmpl w:val="6B227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30324"/>
    <w:multiLevelType w:val="multilevel"/>
    <w:tmpl w:val="7B44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E218F7"/>
    <w:multiLevelType w:val="hybridMultilevel"/>
    <w:tmpl w:val="E86E8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725CC5"/>
    <w:multiLevelType w:val="hybridMultilevel"/>
    <w:tmpl w:val="F9500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B09C8"/>
    <w:multiLevelType w:val="multilevel"/>
    <w:tmpl w:val="C2CA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A424B5"/>
    <w:multiLevelType w:val="multilevel"/>
    <w:tmpl w:val="E956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185CE4"/>
    <w:multiLevelType w:val="hybridMultilevel"/>
    <w:tmpl w:val="B4F6B340"/>
    <w:lvl w:ilvl="0" w:tplc="C9789DD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00C7D"/>
    <w:multiLevelType w:val="multilevel"/>
    <w:tmpl w:val="87E6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1117B6"/>
    <w:multiLevelType w:val="hybridMultilevel"/>
    <w:tmpl w:val="ABBCE4DE"/>
    <w:lvl w:ilvl="0" w:tplc="7ED2A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8A51EA"/>
    <w:multiLevelType w:val="hybridMultilevel"/>
    <w:tmpl w:val="9A2CF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131F1B"/>
    <w:multiLevelType w:val="multilevel"/>
    <w:tmpl w:val="21BC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277265"/>
    <w:multiLevelType w:val="multilevel"/>
    <w:tmpl w:val="C712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D80334"/>
    <w:multiLevelType w:val="hybridMultilevel"/>
    <w:tmpl w:val="1DA6C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F14D8E"/>
    <w:multiLevelType w:val="hybridMultilevel"/>
    <w:tmpl w:val="2CE4A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AD7063"/>
    <w:multiLevelType w:val="multilevel"/>
    <w:tmpl w:val="BF58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181C8A"/>
    <w:multiLevelType w:val="multilevel"/>
    <w:tmpl w:val="3634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4271BD"/>
    <w:multiLevelType w:val="multilevel"/>
    <w:tmpl w:val="3D2A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2D71FF"/>
    <w:multiLevelType w:val="multilevel"/>
    <w:tmpl w:val="099E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446B4D"/>
    <w:multiLevelType w:val="multilevel"/>
    <w:tmpl w:val="733A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FF71BB"/>
    <w:multiLevelType w:val="multilevel"/>
    <w:tmpl w:val="D452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670816"/>
    <w:multiLevelType w:val="hybridMultilevel"/>
    <w:tmpl w:val="BC605B7A"/>
    <w:lvl w:ilvl="0" w:tplc="50B2935A">
      <w:start w:val="1"/>
      <w:numFmt w:val="bullet"/>
      <w:lvlText w:val=""/>
      <w:lvlJc w:val="left"/>
      <w:pPr>
        <w:tabs>
          <w:tab w:val="num" w:pos="2200"/>
        </w:tabs>
        <w:ind w:left="2200" w:hanging="72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60"/>
        </w:tabs>
        <w:ind w:left="61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80"/>
        </w:tabs>
        <w:ind w:left="68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600"/>
        </w:tabs>
        <w:ind w:left="7600" w:hanging="360"/>
      </w:pPr>
      <w:rPr>
        <w:rFonts w:ascii="Wingdings" w:hAnsi="Wingdings" w:hint="default"/>
      </w:rPr>
    </w:lvl>
  </w:abstractNum>
  <w:abstractNum w:abstractNumId="35" w15:restartNumberingAfterBreak="0">
    <w:nsid w:val="6996619B"/>
    <w:multiLevelType w:val="multilevel"/>
    <w:tmpl w:val="64DA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817F0F"/>
    <w:multiLevelType w:val="hybridMultilevel"/>
    <w:tmpl w:val="923A3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E29A7"/>
    <w:multiLevelType w:val="hybridMultilevel"/>
    <w:tmpl w:val="5920A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C44D9"/>
    <w:multiLevelType w:val="multilevel"/>
    <w:tmpl w:val="FA72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2636B2"/>
    <w:multiLevelType w:val="multilevel"/>
    <w:tmpl w:val="18CA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EA11DE"/>
    <w:multiLevelType w:val="multilevel"/>
    <w:tmpl w:val="55D0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6923A3"/>
    <w:multiLevelType w:val="multilevel"/>
    <w:tmpl w:val="CB2E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1B35EC"/>
    <w:multiLevelType w:val="multilevel"/>
    <w:tmpl w:val="9B72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0"/>
  </w:num>
  <w:num w:numId="3">
    <w:abstractNumId w:val="30"/>
  </w:num>
  <w:num w:numId="4">
    <w:abstractNumId w:val="31"/>
  </w:num>
  <w:num w:numId="5">
    <w:abstractNumId w:val="32"/>
  </w:num>
  <w:num w:numId="6">
    <w:abstractNumId w:val="19"/>
  </w:num>
  <w:num w:numId="7">
    <w:abstractNumId w:val="41"/>
  </w:num>
  <w:num w:numId="8">
    <w:abstractNumId w:val="35"/>
  </w:num>
  <w:num w:numId="9">
    <w:abstractNumId w:val="24"/>
  </w:num>
  <w:num w:numId="10">
    <w:abstractNumId w:val="12"/>
  </w:num>
  <w:num w:numId="11">
    <w:abstractNumId w:val="25"/>
  </w:num>
  <w:num w:numId="12">
    <w:abstractNumId w:val="38"/>
  </w:num>
  <w:num w:numId="13">
    <w:abstractNumId w:val="8"/>
  </w:num>
  <w:num w:numId="14">
    <w:abstractNumId w:val="6"/>
  </w:num>
  <w:num w:numId="15">
    <w:abstractNumId w:val="7"/>
  </w:num>
  <w:num w:numId="16">
    <w:abstractNumId w:val="22"/>
  </w:num>
  <w:num w:numId="17">
    <w:abstractNumId w:val="5"/>
  </w:num>
  <w:num w:numId="18">
    <w:abstractNumId w:val="34"/>
  </w:num>
  <w:num w:numId="19">
    <w:abstractNumId w:val="0"/>
  </w:num>
  <w:num w:numId="20">
    <w:abstractNumId w:val="2"/>
  </w:num>
  <w:num w:numId="21">
    <w:abstractNumId w:val="1"/>
  </w:num>
  <w:num w:numId="22">
    <w:abstractNumId w:val="3"/>
  </w:num>
  <w:num w:numId="23">
    <w:abstractNumId w:val="11"/>
  </w:num>
  <w:num w:numId="24">
    <w:abstractNumId w:val="20"/>
  </w:num>
  <w:num w:numId="25">
    <w:abstractNumId w:val="18"/>
  </w:num>
  <w:num w:numId="26">
    <w:abstractNumId w:val="28"/>
  </w:num>
  <w:num w:numId="27">
    <w:abstractNumId w:val="15"/>
  </w:num>
  <w:num w:numId="28">
    <w:abstractNumId w:val="29"/>
  </w:num>
  <w:num w:numId="29">
    <w:abstractNumId w:val="33"/>
  </w:num>
  <w:num w:numId="30">
    <w:abstractNumId w:val="40"/>
  </w:num>
  <w:num w:numId="31">
    <w:abstractNumId w:val="21"/>
  </w:num>
  <w:num w:numId="32">
    <w:abstractNumId w:val="42"/>
  </w:num>
  <w:num w:numId="33">
    <w:abstractNumId w:val="39"/>
  </w:num>
  <w:num w:numId="34">
    <w:abstractNumId w:val="9"/>
  </w:num>
  <w:num w:numId="35">
    <w:abstractNumId w:val="37"/>
  </w:num>
  <w:num w:numId="36">
    <w:abstractNumId w:val="14"/>
  </w:num>
  <w:num w:numId="37">
    <w:abstractNumId w:val="36"/>
  </w:num>
  <w:num w:numId="38">
    <w:abstractNumId w:val="13"/>
  </w:num>
  <w:num w:numId="39">
    <w:abstractNumId w:val="23"/>
  </w:num>
  <w:num w:numId="40">
    <w:abstractNumId w:val="4"/>
  </w:num>
  <w:num w:numId="41">
    <w:abstractNumId w:val="16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02"/>
    <w:rsid w:val="00010C51"/>
    <w:rsid w:val="00022E48"/>
    <w:rsid w:val="00054C39"/>
    <w:rsid w:val="00056B88"/>
    <w:rsid w:val="00073495"/>
    <w:rsid w:val="00090EA1"/>
    <w:rsid w:val="0009327A"/>
    <w:rsid w:val="000A4482"/>
    <w:rsid w:val="000B23BF"/>
    <w:rsid w:val="000C166B"/>
    <w:rsid w:val="000E5B59"/>
    <w:rsid w:val="00112E1D"/>
    <w:rsid w:val="0012383E"/>
    <w:rsid w:val="001447A3"/>
    <w:rsid w:val="00153CFF"/>
    <w:rsid w:val="001965ED"/>
    <w:rsid w:val="001D1D49"/>
    <w:rsid w:val="00231427"/>
    <w:rsid w:val="00282676"/>
    <w:rsid w:val="002E6C07"/>
    <w:rsid w:val="00354484"/>
    <w:rsid w:val="003544A6"/>
    <w:rsid w:val="003579D2"/>
    <w:rsid w:val="003B4890"/>
    <w:rsid w:val="003C5480"/>
    <w:rsid w:val="003E04AF"/>
    <w:rsid w:val="003E22F2"/>
    <w:rsid w:val="003E6342"/>
    <w:rsid w:val="00402337"/>
    <w:rsid w:val="00432355"/>
    <w:rsid w:val="00443B8B"/>
    <w:rsid w:val="00456971"/>
    <w:rsid w:val="00466D4E"/>
    <w:rsid w:val="004803C4"/>
    <w:rsid w:val="0048252F"/>
    <w:rsid w:val="0057209D"/>
    <w:rsid w:val="005A716F"/>
    <w:rsid w:val="005C79EC"/>
    <w:rsid w:val="005D146D"/>
    <w:rsid w:val="005D2031"/>
    <w:rsid w:val="005D6C04"/>
    <w:rsid w:val="005E50C3"/>
    <w:rsid w:val="005F2C8B"/>
    <w:rsid w:val="006547EC"/>
    <w:rsid w:val="0068253E"/>
    <w:rsid w:val="006A1715"/>
    <w:rsid w:val="0071753C"/>
    <w:rsid w:val="00717B5E"/>
    <w:rsid w:val="0072065E"/>
    <w:rsid w:val="00726DEA"/>
    <w:rsid w:val="00727FD4"/>
    <w:rsid w:val="0073155E"/>
    <w:rsid w:val="007502AB"/>
    <w:rsid w:val="007552D6"/>
    <w:rsid w:val="00776D95"/>
    <w:rsid w:val="007950CA"/>
    <w:rsid w:val="00812170"/>
    <w:rsid w:val="00816DEE"/>
    <w:rsid w:val="008454AE"/>
    <w:rsid w:val="00862BC1"/>
    <w:rsid w:val="00871A89"/>
    <w:rsid w:val="00891A31"/>
    <w:rsid w:val="008C2CA3"/>
    <w:rsid w:val="008F63B8"/>
    <w:rsid w:val="00923766"/>
    <w:rsid w:val="00996D46"/>
    <w:rsid w:val="009A17B8"/>
    <w:rsid w:val="009A1FE7"/>
    <w:rsid w:val="009A506C"/>
    <w:rsid w:val="009A7540"/>
    <w:rsid w:val="009C02BD"/>
    <w:rsid w:val="009E2221"/>
    <w:rsid w:val="009F32AB"/>
    <w:rsid w:val="00A00D14"/>
    <w:rsid w:val="00A72540"/>
    <w:rsid w:val="00A8598C"/>
    <w:rsid w:val="00AA751F"/>
    <w:rsid w:val="00AB087F"/>
    <w:rsid w:val="00AB7CC0"/>
    <w:rsid w:val="00AE0BF1"/>
    <w:rsid w:val="00AF1C19"/>
    <w:rsid w:val="00B00402"/>
    <w:rsid w:val="00B057A6"/>
    <w:rsid w:val="00B343D3"/>
    <w:rsid w:val="00B43997"/>
    <w:rsid w:val="00B76E28"/>
    <w:rsid w:val="00BF43AC"/>
    <w:rsid w:val="00C152F9"/>
    <w:rsid w:val="00C55DA9"/>
    <w:rsid w:val="00C57FBD"/>
    <w:rsid w:val="00C61472"/>
    <w:rsid w:val="00C70A5D"/>
    <w:rsid w:val="00C73886"/>
    <w:rsid w:val="00C861F4"/>
    <w:rsid w:val="00CB1ACC"/>
    <w:rsid w:val="00CD0654"/>
    <w:rsid w:val="00CD6456"/>
    <w:rsid w:val="00D160C7"/>
    <w:rsid w:val="00D42284"/>
    <w:rsid w:val="00D50E64"/>
    <w:rsid w:val="00D6338A"/>
    <w:rsid w:val="00D74B75"/>
    <w:rsid w:val="00DD680F"/>
    <w:rsid w:val="00DD7237"/>
    <w:rsid w:val="00DF6A77"/>
    <w:rsid w:val="00E313CD"/>
    <w:rsid w:val="00E53FEF"/>
    <w:rsid w:val="00E653E2"/>
    <w:rsid w:val="00E65743"/>
    <w:rsid w:val="00E71403"/>
    <w:rsid w:val="00EB759A"/>
    <w:rsid w:val="00EE4937"/>
    <w:rsid w:val="00F3179F"/>
    <w:rsid w:val="00F42BC9"/>
    <w:rsid w:val="00F66F8F"/>
    <w:rsid w:val="00F72610"/>
    <w:rsid w:val="00FB797A"/>
    <w:rsid w:val="00FD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0BAECB"/>
  <w14:defaultImageDpi w14:val="300"/>
  <w15:docId w15:val="{CB5C4E1D-A9BD-4DD8-B60A-0075ECFD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2AB"/>
    <w:rPr>
      <w:rFonts w:ascii="Times" w:eastAsia="Times" w:hAnsi="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2D6"/>
    <w:pPr>
      <w:ind w:left="720"/>
      <w:contextualSpacing/>
    </w:pPr>
  </w:style>
  <w:style w:type="paragraph" w:customStyle="1" w:styleId="Default">
    <w:name w:val="Default"/>
    <w:rsid w:val="009A754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rsid w:val="007502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502AB"/>
    <w:rPr>
      <w:rFonts w:ascii="Times" w:eastAsia="Times" w:hAnsi="Times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14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403"/>
    <w:rPr>
      <w:rFonts w:ascii="Times" w:eastAsia="Times" w:hAnsi="Times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A1F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E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EA1"/>
    <w:rPr>
      <w:rFonts w:ascii="Lucida Grande" w:eastAsia="Times" w:hAnsi="Lucida Grande" w:cs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3155E"/>
    <w:pPr>
      <w:spacing w:before="100" w:beforeAutospacing="1" w:after="100" w:afterAutospacing="1"/>
    </w:pPr>
    <w:rPr>
      <w:rFonts w:eastAsiaTheme="minorEastAsia"/>
      <w:sz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7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0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8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0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ap2bc.ca/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CE0443.953F5A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AB974D-660B-43E7-9257-7253767E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Rockandel &amp; Associates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Rockandel</dc:creator>
  <cp:keywords/>
  <dc:description/>
  <cp:lastModifiedBy>Boyd, Belinda [CORP]</cp:lastModifiedBy>
  <cp:revision>2</cp:revision>
  <cp:lastPrinted>2015-11-03T01:15:00Z</cp:lastPrinted>
  <dcterms:created xsi:type="dcterms:W3CDTF">2019-11-15T02:13:00Z</dcterms:created>
  <dcterms:modified xsi:type="dcterms:W3CDTF">2019-11-15T02:13:00Z</dcterms:modified>
</cp:coreProperties>
</file>